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0" w:type="dxa"/>
        <w:tblBorders>
          <w:top w:val="single" w:sz="12" w:space="0" w:color="89346D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Rules and Regulations"/>
      </w:tblPr>
      <w:tblGrid>
        <w:gridCol w:w="8107"/>
        <w:gridCol w:w="2359"/>
      </w:tblGrid>
      <w:tr w:rsidR="009631CE" w:rsidRPr="009631CE" w:rsidTr="009631CE">
        <w:trPr>
          <w:tblHeader/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shd w:val="clear" w:color="auto" w:fill="F8F8F8"/>
            <w:tcMar>
              <w:top w:w="165" w:type="dxa"/>
              <w:left w:w="0" w:type="dxa"/>
              <w:bottom w:w="165" w:type="dxa"/>
              <w:right w:w="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</w:pPr>
            <w:bookmarkStart w:id="0" w:name="_GoBack"/>
            <w:bookmarkEnd w:id="0"/>
            <w:r w:rsidRPr="009631CE"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  <w:t xml:space="preserve">Violations of Regulations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shd w:val="clear" w:color="auto" w:fill="F8F8F8"/>
            <w:tcMar>
              <w:top w:w="165" w:type="dxa"/>
              <w:left w:w="0" w:type="dxa"/>
              <w:bottom w:w="165" w:type="dxa"/>
              <w:right w:w="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  <w:t xml:space="preserve">Penalty 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1. Voluntarily withdrawing or taking a leave of absence from school </w:t>
            </w:r>
          </w:p>
        </w:tc>
        <w:tc>
          <w:tcPr>
            <w:tcW w:w="0" w:type="auto"/>
            <w:vMerge w:val="restart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To be dismissed from the dormitory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2. Being placed under arrest for criminal acts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3. Being suspended from school for a specified period of time or submitted to a more severe disciplinary measure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4. Entering the dormitory under someone else’s name or letting a non-resident stay overnight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5. Engaging in any conduct of excessive drinking, violence, theft, gambling and arson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6. Harming public interest by unruly behavior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7. Making an illegal entry into the dormitory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8. Letting a person of opposite gender inside his/her room and floor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9. Changing rooms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10. Smoking inside the residence hall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11. Spreading fabricated information through the Internet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12. Not following the directions of the university staff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13. Damaging or making alterations to dormitory property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br/>
              <w:t>(must pay for damage or loss)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14. Making excessive noise or taking any actions that disturb other residents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15. Bringing in or using electric products including all types of electric heaters (mat, cushion, etc.), stove, refrigerator, rice </w:t>
            </w:r>
            <w:proofErr w:type="spellStart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cooker</w:t>
            </w:r>
            <w:proofErr w:type="gramStart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,TV</w:t>
            </w:r>
            <w:proofErr w:type="spellEnd"/>
            <w:proofErr w:type="gramEnd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, iron and burner. 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br/>
              <w:t>   </w:t>
            </w:r>
            <w:r w:rsidRPr="009631CE">
              <w:rPr>
                <w:rFonts w:ascii="Verdana" w:eastAsia="굴림" w:hAnsi="Verdana" w:cs="굴림"/>
                <w:b/>
                <w:bCs/>
                <w:color w:val="555555"/>
                <w:kern w:val="0"/>
                <w:sz w:val="16"/>
                <w:szCs w:val="16"/>
              </w:rPr>
              <w:t xml:space="preserve"> Note: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 Rice cooker &amp; heating pot can be placed only in the kitchen.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16. Cooking outside the designated areas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17. Transferring the key to the dormitory to a non-resident without prior permission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18. Disturbing neighbors after excessive drinking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19. Bring in and raising pets without approval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20. Not attending orientation and fire safety education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21. Letting in non-residents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lastRenderedPageBreak/>
              <w:t xml:space="preserve">22. Leaving the dormitory in an untidy condition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23. Removing or relocating fixtures and facilities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24. Drawing graffiti on or attaching unapproved materials to the wall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25. Hanging out the wash in the corridor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</w:tbl>
    <w:p w:rsidR="009631CE" w:rsidRPr="009631CE" w:rsidRDefault="009631CE" w:rsidP="009631CE">
      <w:pPr>
        <w:widowControl/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b/>
          <w:bCs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b/>
          <w:bCs/>
          <w:kern w:val="0"/>
          <w:sz w:val="16"/>
          <w:szCs w:val="16"/>
          <w:lang w:val="en"/>
        </w:rPr>
        <w:t>Note: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a. Those who received prior approval from the director of the residence hall are exempt from 16 and 20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 xml:space="preserve">b. Dismissed residents cannot re-enter the </w:t>
      </w:r>
      <w:proofErr w:type="gramStart"/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facility(</w:t>
      </w:r>
      <w:proofErr w:type="gramEnd"/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Including any resident who accumulates 30-point penalty or more).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 xml:space="preserve">c. The penalties are valid for one semester and will be deleted after they are used for the selection process    during the </w:t>
      </w:r>
    </w:p>
    <w:p w:rsidR="00560A40" w:rsidRPr="009631CE" w:rsidRDefault="00757C28">
      <w:pPr>
        <w:rPr>
          <w:sz w:val="16"/>
          <w:szCs w:val="16"/>
          <w:lang w:val="en"/>
        </w:rPr>
      </w:pPr>
    </w:p>
    <w:sectPr w:rsidR="00560A40" w:rsidRPr="009631CE" w:rsidSect="009631C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C45D00"/>
    <w:multiLevelType w:val="multilevel"/>
    <w:tmpl w:val="38EAB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1CE"/>
    <w:rsid w:val="004E5A37"/>
    <w:rsid w:val="005B57C6"/>
    <w:rsid w:val="0070040D"/>
    <w:rsid w:val="00757C28"/>
    <w:rsid w:val="009631CE"/>
    <w:rsid w:val="00B7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B9776B-2E81-44B3-8AAE-02ADBA59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53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8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7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51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8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462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07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69247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7194537">
                                  <w:marLeft w:val="0"/>
                                  <w:marRight w:val="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2018-09-07T01:54:00Z</dcterms:created>
  <dcterms:modified xsi:type="dcterms:W3CDTF">2018-09-07T01:54:00Z</dcterms:modified>
</cp:coreProperties>
</file>